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1848D1">
      <w:pPr>
        <w:tabs>
          <w:tab w:val="left" w:pos="2127"/>
        </w:tabs>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DE2D5C">
      <w:pPr>
        <w:spacing w:line="480" w:lineRule="auto"/>
        <w:ind w:firstLine="720"/>
        <w:jc w:val="center"/>
        <w:rPr>
          <w:rFonts w:ascii="Times New Roman" w:hAnsi="Times New Roman" w:cs="Times New Roman"/>
          <w:color w:val="000000" w:themeColor="text1"/>
          <w:sz w:val="24"/>
          <w:szCs w:val="24"/>
        </w:rPr>
      </w:pPr>
    </w:p>
    <w:p w:rsidR="00DE2D5C" w:rsidRPr="00DE2D5C" w:rsidP="00DE2D5C">
      <w:pPr>
        <w:spacing w:line="480" w:lineRule="auto"/>
        <w:ind w:firstLine="720"/>
        <w:jc w:val="center"/>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Name</w:t>
      </w:r>
    </w:p>
    <w:p w:rsidR="00DE2D5C" w:rsidRPr="00DE2D5C" w:rsidP="00DE2D5C">
      <w:pPr>
        <w:spacing w:line="480" w:lineRule="auto"/>
        <w:ind w:firstLine="720"/>
        <w:jc w:val="center"/>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Institution</w:t>
      </w:r>
    </w:p>
    <w:p w:rsidR="00DE2D5C" w:rsidRPr="00DE2D5C" w:rsidP="00DE2D5C">
      <w:pPr>
        <w:spacing w:line="480" w:lineRule="auto"/>
        <w:ind w:firstLine="720"/>
        <w:jc w:val="center"/>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Course</w:t>
      </w:r>
    </w:p>
    <w:p w:rsidR="00DE2D5C" w:rsidRPr="00DE2D5C" w:rsidP="00DE2D5C">
      <w:pPr>
        <w:spacing w:line="480" w:lineRule="auto"/>
        <w:ind w:firstLine="720"/>
        <w:jc w:val="center"/>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Instructor</w:t>
      </w:r>
    </w:p>
    <w:p w:rsidR="00DE2D5C" w:rsidRPr="00DE2D5C" w:rsidP="00DE2D5C">
      <w:pPr>
        <w:spacing w:line="480" w:lineRule="auto"/>
        <w:ind w:firstLine="720"/>
        <w:jc w:val="center"/>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Date</w:t>
      </w:r>
    </w:p>
    <w:p w:rsidR="00DE2D5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9E3AC4" w:rsidRPr="00DE2D5C" w:rsidP="00DE2D5C">
      <w:pPr>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Beyond reasonable doubt </w:t>
      </w:r>
    </w:p>
    <w:p w:rsidR="00F3793E" w:rsidRPr="00DE2D5C" w:rsidP="00DE2D5C">
      <w:pPr>
        <w:tabs>
          <w:tab w:val="left" w:pos="5517"/>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Various issues related to criminal justice can be identified from the movie, Beyond Reasonable Doubt. The movie generally relates to criminal justice matters related to legal prosecution in cases of crimes involving murder or homicide. The movie depicts various criminal justice proceedings </w:t>
      </w:r>
      <w:r w:rsidRPr="00DE2D5C" w:rsidR="001B03A0">
        <w:rPr>
          <w:rFonts w:ascii="Times New Roman" w:hAnsi="Times New Roman" w:cs="Times New Roman"/>
          <w:color w:val="000000" w:themeColor="text1"/>
          <w:sz w:val="24"/>
          <w:szCs w:val="24"/>
        </w:rPr>
        <w:t xml:space="preserve">involved in the prosecution of a defendant, the judge, the courthouse as well as forensic evidence presented by the prosecution team. From the various matters in the movie, various law concepts and terms have been used throughout the course of the movie. </w:t>
      </w:r>
      <w:r w:rsidRPr="00DE2D5C" w:rsidR="00D95B34">
        <w:rPr>
          <w:rFonts w:ascii="Times New Roman" w:hAnsi="Times New Roman" w:cs="Times New Roman"/>
          <w:color w:val="000000" w:themeColor="text1"/>
          <w:sz w:val="24"/>
          <w:szCs w:val="24"/>
        </w:rPr>
        <w:t>The following are some of the major law-related issues related to the criminal justice identified in the movie. 
</w:t>
      </w:r>
    </w:p>
    <w:p w:rsidR="00514146" w:rsidRPr="00DE2D5C" w:rsidP="00DE2D5C">
      <w:pPr>
        <w:tabs>
          <w:tab w:val="left" w:pos="5517"/>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Defendant </w:t>
      </w:r>
    </w:p>
    <w:p w:rsidR="00514146"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The defendant in criminal justice refers to the individual accused to have </w:t>
      </w:r>
      <w:r w:rsidRPr="00DE2D5C" w:rsidR="00C50DE9">
        <w:rPr>
          <w:rFonts w:ascii="Times New Roman" w:hAnsi="Times New Roman" w:cs="Times New Roman"/>
          <w:color w:val="000000" w:themeColor="text1"/>
          <w:sz w:val="24"/>
          <w:szCs w:val="24"/>
        </w:rPr>
        <w:t>committed</w:t>
      </w:r>
      <w:r w:rsidRPr="00DE2D5C">
        <w:rPr>
          <w:rFonts w:ascii="Times New Roman" w:hAnsi="Times New Roman" w:cs="Times New Roman"/>
          <w:color w:val="000000" w:themeColor="text1"/>
          <w:sz w:val="24"/>
          <w:szCs w:val="24"/>
        </w:rPr>
        <w:t xml:space="preserve"> a certain crime. </w:t>
      </w:r>
      <w:r w:rsidRPr="00DE2D5C" w:rsidR="00C50DE9">
        <w:rPr>
          <w:rFonts w:ascii="Times New Roman" w:hAnsi="Times New Roman" w:cs="Times New Roman"/>
          <w:color w:val="000000" w:themeColor="text1"/>
          <w:sz w:val="24"/>
          <w:szCs w:val="24"/>
        </w:rPr>
        <w:t>The defendant is prosecuted in a criminal court after being sued for a crime they committed or are accused to have committed</w:t>
      </w:r>
      <w:r w:rsidRPr="00DE2D5C" w:rsidR="00C77B3F">
        <w:rPr>
          <w:rFonts w:ascii="Times New Roman" w:hAnsi="Times New Roman" w:cs="Times New Roman"/>
          <w:color w:val="000000" w:themeColor="text1"/>
          <w:sz w:val="24"/>
          <w:szCs w:val="24"/>
        </w:rPr>
        <w:t xml:space="preserve"> (</w:t>
      </w:r>
      <w:r w:rsidRPr="00DE2D5C" w:rsidR="00C77B3F">
        <w:rPr>
          <w:rFonts w:ascii="Times New Roman" w:hAnsi="Times New Roman" w:cs="Times New Roman"/>
          <w:color w:val="000000" w:themeColor="text1"/>
          <w:sz w:val="24"/>
          <w:szCs w:val="24"/>
          <w:shd w:val="clear" w:color="auto" w:fill="FFFFFF"/>
        </w:rPr>
        <w:t>Fletcher, 2018)</w:t>
      </w:r>
      <w:r w:rsidRPr="00DE2D5C" w:rsidR="00C50DE9">
        <w:rPr>
          <w:rFonts w:ascii="Times New Roman" w:hAnsi="Times New Roman" w:cs="Times New Roman"/>
          <w:color w:val="000000" w:themeColor="text1"/>
          <w:sz w:val="24"/>
          <w:szCs w:val="24"/>
        </w:rPr>
        <w:t xml:space="preserve">. Various examples of defendants can be identified from the movie, “Beyond Reasonable Doubt” who </w:t>
      </w:r>
      <w:r w:rsidRPr="00DE2D5C" w:rsidR="00E06958">
        <w:rPr>
          <w:rFonts w:ascii="Times New Roman" w:hAnsi="Times New Roman" w:cs="Times New Roman"/>
          <w:color w:val="000000" w:themeColor="text1"/>
          <w:sz w:val="24"/>
          <w:szCs w:val="24"/>
        </w:rPr>
        <w:t>is</w:t>
      </w:r>
      <w:r w:rsidRPr="00DE2D5C" w:rsidR="00C50DE9">
        <w:rPr>
          <w:rFonts w:ascii="Times New Roman" w:hAnsi="Times New Roman" w:cs="Times New Roman"/>
          <w:color w:val="000000" w:themeColor="text1"/>
          <w:sz w:val="24"/>
          <w:szCs w:val="24"/>
        </w:rPr>
        <w:t xml:space="preserve"> prosecuted through a court of law. </w:t>
      </w:r>
      <w:r w:rsidRPr="00DE2D5C" w:rsidR="00AA66DC">
        <w:rPr>
          <w:rFonts w:ascii="Times New Roman" w:hAnsi="Times New Roman" w:cs="Times New Roman"/>
          <w:color w:val="000000" w:themeColor="text1"/>
          <w:sz w:val="24"/>
          <w:szCs w:val="24"/>
        </w:rPr>
        <w:t xml:space="preserve">CJ Nicholas who is an investigative reporter is the defendant in the murder case of Dorothy </w:t>
      </w:r>
      <w:r w:rsidRPr="00DE2D5C" w:rsidR="00BC4272">
        <w:rPr>
          <w:rFonts w:ascii="Times New Roman" w:hAnsi="Times New Roman" w:cs="Times New Roman"/>
          <w:color w:val="000000" w:themeColor="text1"/>
          <w:sz w:val="24"/>
          <w:szCs w:val="24"/>
        </w:rPr>
        <w:t>Ruth</w:t>
      </w:r>
      <w:r w:rsidRPr="00DE2D5C" w:rsidR="00AA66DC">
        <w:rPr>
          <w:rFonts w:ascii="Times New Roman" w:hAnsi="Times New Roman" w:cs="Times New Roman"/>
          <w:color w:val="000000" w:themeColor="text1"/>
          <w:sz w:val="24"/>
          <w:szCs w:val="24"/>
        </w:rPr>
        <w:t xml:space="preserve"> </w:t>
      </w:r>
      <w:r w:rsidRPr="00DE2D5C" w:rsidR="00BC4272">
        <w:rPr>
          <w:rFonts w:ascii="Times New Roman" w:hAnsi="Times New Roman" w:cs="Times New Roman"/>
          <w:color w:val="000000" w:themeColor="text1"/>
          <w:sz w:val="24"/>
          <w:szCs w:val="24"/>
        </w:rPr>
        <w:t>Owens</w:t>
      </w:r>
      <w:r w:rsidRPr="00DE2D5C" w:rsidR="00AA66DC">
        <w:rPr>
          <w:rFonts w:ascii="Times New Roman" w:hAnsi="Times New Roman" w:cs="Times New Roman"/>
          <w:color w:val="000000" w:themeColor="text1"/>
          <w:sz w:val="24"/>
          <w:szCs w:val="24"/>
        </w:rPr>
        <w:t xml:space="preserve">. </w:t>
      </w:r>
      <w:r w:rsidRPr="00DE2D5C" w:rsidR="00BC4272">
        <w:rPr>
          <w:rFonts w:ascii="Times New Roman" w:hAnsi="Times New Roman" w:cs="Times New Roman"/>
          <w:color w:val="000000" w:themeColor="text1"/>
          <w:sz w:val="24"/>
          <w:szCs w:val="24"/>
        </w:rPr>
        <w:t xml:space="preserve">CJ is presented in court to answer the charges presented against him by the prosecution team. </w:t>
      </w:r>
    </w:p>
    <w:p w:rsidR="002F3CA4"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Defendant rights </w:t>
      </w:r>
    </w:p>
    <w:p w:rsidR="002F3CA4"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Defendant rights are rights that the defendant has when placed under arrest. These include a set of various rules and rights they can exercise during the period they're placed under law enforcement</w:t>
      </w:r>
      <w:r w:rsidRPr="00DE2D5C" w:rsidR="00E06958">
        <w:rPr>
          <w:rFonts w:ascii="Times New Roman" w:hAnsi="Times New Roman" w:cs="Times New Roman"/>
          <w:color w:val="000000" w:themeColor="text1"/>
          <w:sz w:val="24"/>
          <w:szCs w:val="24"/>
        </w:rPr>
        <w:t xml:space="preserve"> (</w:t>
      </w:r>
      <w:r w:rsidRPr="00DE2D5C" w:rsidR="00E06958">
        <w:rPr>
          <w:rFonts w:ascii="Times New Roman" w:hAnsi="Times New Roman" w:cs="Times New Roman"/>
          <w:color w:val="000000" w:themeColor="text1"/>
          <w:sz w:val="24"/>
          <w:szCs w:val="24"/>
          <w:shd w:val="clear" w:color="auto" w:fill="FFFFFF"/>
        </w:rPr>
        <w:t>Fletcher, 2018)</w:t>
      </w:r>
      <w:r w:rsidRPr="00DE2D5C" w:rsidR="00E06958">
        <w:rPr>
          <w:rFonts w:ascii="Times New Roman" w:hAnsi="Times New Roman" w:cs="Times New Roman"/>
          <w:color w:val="000000" w:themeColor="text1"/>
          <w:sz w:val="24"/>
          <w:szCs w:val="24"/>
        </w:rPr>
        <w:t xml:space="preserve">. </w:t>
      </w:r>
      <w:r w:rsidRPr="00DE2D5C">
        <w:rPr>
          <w:rFonts w:ascii="Times New Roman" w:hAnsi="Times New Roman" w:cs="Times New Roman"/>
          <w:color w:val="000000" w:themeColor="text1"/>
          <w:sz w:val="24"/>
          <w:szCs w:val="24"/>
        </w:rPr>
        <w:t xml:space="preserve">These rights are usually read to the individual by the arresting officer at the time the individual is placed under arrest. </w:t>
      </w:r>
      <w:r w:rsidRPr="00DE2D5C" w:rsidR="00090FCB">
        <w:rPr>
          <w:rFonts w:ascii="Times New Roman" w:hAnsi="Times New Roman" w:cs="Times New Roman"/>
          <w:color w:val="000000" w:themeColor="text1"/>
          <w:sz w:val="24"/>
          <w:szCs w:val="24"/>
        </w:rPr>
        <w:t xml:space="preserve">In the movie, these rights are read out to </w:t>
      </w:r>
      <w:r w:rsidRPr="00DE2D5C" w:rsidR="00090FCB">
        <w:rPr>
          <w:rFonts w:ascii="Times New Roman" w:hAnsi="Times New Roman" w:cs="Times New Roman"/>
          <w:color w:val="000000" w:themeColor="text1"/>
          <w:sz w:val="24"/>
          <w:szCs w:val="24"/>
        </w:rPr>
        <w:t xml:space="preserve">CJ Nicholas including the reason for arrest, the right to remain silent as well as the right for an attorney. Detective Nickerson reads out these rights to CJ Nicholas as he places him under arrest for the murder case. </w:t>
      </w:r>
    </w:p>
    <w:p w:rsidR="00090FCB"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The trial </w:t>
      </w:r>
    </w:p>
    <w:p w:rsidR="00090FCB"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The trial is explained as a structured </w:t>
      </w:r>
      <w:r w:rsidRPr="00DE2D5C" w:rsidR="009F0B41">
        <w:rPr>
          <w:rFonts w:ascii="Times New Roman" w:hAnsi="Times New Roman" w:cs="Times New Roman"/>
          <w:color w:val="000000" w:themeColor="text1"/>
          <w:sz w:val="24"/>
          <w:szCs w:val="24"/>
        </w:rPr>
        <w:t>process</w:t>
      </w:r>
      <w:r w:rsidRPr="00DE2D5C">
        <w:rPr>
          <w:rFonts w:ascii="Times New Roman" w:hAnsi="Times New Roman" w:cs="Times New Roman"/>
          <w:color w:val="000000" w:themeColor="text1"/>
          <w:sz w:val="24"/>
          <w:szCs w:val="24"/>
        </w:rPr>
        <w:t xml:space="preserve"> in a court of law </w:t>
      </w:r>
      <w:r w:rsidRPr="00DE2D5C" w:rsidR="00B86D86">
        <w:rPr>
          <w:rFonts w:ascii="Times New Roman" w:hAnsi="Times New Roman" w:cs="Times New Roman"/>
          <w:color w:val="000000" w:themeColor="text1"/>
          <w:sz w:val="24"/>
          <w:szCs w:val="24"/>
        </w:rPr>
        <w:t xml:space="preserve">where a jury decides whether a defendant is guilty or innocent of the crime they are accused of based on the evidence presented by the prosecution team. </w:t>
      </w:r>
      <w:r w:rsidRPr="00DE2D5C" w:rsidR="00686626">
        <w:rPr>
          <w:rFonts w:ascii="Times New Roman" w:hAnsi="Times New Roman" w:cs="Times New Roman"/>
          <w:color w:val="000000" w:themeColor="text1"/>
          <w:sz w:val="24"/>
          <w:szCs w:val="24"/>
        </w:rPr>
        <w:t xml:space="preserve">The prosecution team during the trial presents the </w:t>
      </w:r>
      <w:r w:rsidRPr="00DE2D5C" w:rsidR="009F0B41">
        <w:rPr>
          <w:rFonts w:ascii="Times New Roman" w:hAnsi="Times New Roman" w:cs="Times New Roman"/>
          <w:color w:val="000000" w:themeColor="text1"/>
          <w:sz w:val="24"/>
          <w:szCs w:val="24"/>
        </w:rPr>
        <w:t>evidence</w:t>
      </w:r>
      <w:r w:rsidRPr="00DE2D5C" w:rsidR="00686626">
        <w:rPr>
          <w:rFonts w:ascii="Times New Roman" w:hAnsi="Times New Roman" w:cs="Times New Roman"/>
          <w:color w:val="000000" w:themeColor="text1"/>
          <w:sz w:val="24"/>
          <w:szCs w:val="24"/>
        </w:rPr>
        <w:t xml:space="preserve"> available </w:t>
      </w:r>
      <w:r w:rsidRPr="00DE2D5C" w:rsidR="009F0B41">
        <w:rPr>
          <w:rFonts w:ascii="Times New Roman" w:hAnsi="Times New Roman" w:cs="Times New Roman"/>
          <w:color w:val="000000" w:themeColor="text1"/>
          <w:sz w:val="24"/>
          <w:szCs w:val="24"/>
        </w:rPr>
        <w:t>against</w:t>
      </w:r>
      <w:r w:rsidRPr="00DE2D5C" w:rsidR="00686626">
        <w:rPr>
          <w:rFonts w:ascii="Times New Roman" w:hAnsi="Times New Roman" w:cs="Times New Roman"/>
          <w:color w:val="000000" w:themeColor="text1"/>
          <w:sz w:val="24"/>
          <w:szCs w:val="24"/>
        </w:rPr>
        <w:t xml:space="preserve"> the defendant and also questions various witnesses if available. </w:t>
      </w:r>
      <w:r w:rsidRPr="00DE2D5C" w:rsidR="00B82BA0">
        <w:rPr>
          <w:rFonts w:ascii="Times New Roman" w:hAnsi="Times New Roman" w:cs="Times New Roman"/>
          <w:color w:val="000000" w:themeColor="text1"/>
          <w:sz w:val="24"/>
          <w:szCs w:val="24"/>
        </w:rPr>
        <w:t>The trial process in the movie includes a murder trial of CJ Nicholas where evidence and witnesses are used to determine whether CJ Nicholas is guilty or innocent. The trial process takes place in the First Judicial Court in the St of Louisiana, Parish of Caddo. 
</w:t>
      </w:r>
    </w:p>
    <w:p w:rsidR="00A35E11"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Evidence </w:t>
      </w:r>
    </w:p>
    <w:p w:rsidR="00A35E11"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Evidence in a legal trial is also an example of a concept depicted in the movie. Evidence includes the principles or rules used in proving the defendant's involvement in a crime. Some of the evidence presented in the prosecution of CJ Nicholas includes a pair of sweatpants with bloodstains as well as a pair of sneakers found in the defendant's house. 
</w:t>
      </w:r>
    </w:p>
    <w:p w:rsidR="00F97406"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Prosecution team </w:t>
      </w:r>
    </w:p>
    <w:p w:rsidR="00F97406"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The prosecution team includes the individuals involved in actively instituting the legal proceedings during a trial. The prosecution team is involved in investigating the crime, gathering evidence, and presenting it before a jury. The prosecution team can also question witnesses if available. The prosecution team in the murder case against CJ Ni</w:t>
      </w:r>
      <w:r w:rsidRPr="00DE2D5C" w:rsidR="00A3746C">
        <w:rPr>
          <w:rFonts w:ascii="Times New Roman" w:hAnsi="Times New Roman" w:cs="Times New Roman"/>
          <w:color w:val="000000" w:themeColor="text1"/>
          <w:sz w:val="24"/>
          <w:szCs w:val="24"/>
        </w:rPr>
        <w:t>cholas is led by legal counselor</w:t>
      </w:r>
      <w:r w:rsidRPr="00DE2D5C">
        <w:rPr>
          <w:rFonts w:ascii="Times New Roman" w:hAnsi="Times New Roman" w:cs="Times New Roman"/>
          <w:color w:val="000000" w:themeColor="text1"/>
          <w:sz w:val="24"/>
          <w:szCs w:val="24"/>
        </w:rPr>
        <w:t xml:space="preserve"> </w:t>
      </w:r>
      <w:r w:rsidRPr="00DE2D5C">
        <w:rPr>
          <w:rFonts w:ascii="Times New Roman" w:hAnsi="Times New Roman" w:cs="Times New Roman"/>
          <w:color w:val="000000" w:themeColor="text1"/>
          <w:sz w:val="24"/>
          <w:szCs w:val="24"/>
        </w:rPr>
        <w:t>Mr. Hunter. He is involved in various instances such as questioning a witness who was</w:t>
      </w:r>
      <w:r w:rsidRPr="00DE2D5C" w:rsidR="00C364D0">
        <w:rPr>
          <w:rFonts w:ascii="Times New Roman" w:hAnsi="Times New Roman" w:cs="Times New Roman"/>
          <w:color w:val="000000" w:themeColor="text1"/>
          <w:sz w:val="24"/>
          <w:szCs w:val="24"/>
        </w:rPr>
        <w:t xml:space="preserve"> </w:t>
      </w:r>
      <w:r w:rsidRPr="00DE2D5C">
        <w:rPr>
          <w:rFonts w:ascii="Times New Roman" w:hAnsi="Times New Roman" w:cs="Times New Roman"/>
          <w:color w:val="000000" w:themeColor="text1"/>
          <w:sz w:val="24"/>
          <w:szCs w:val="24"/>
        </w:rPr>
        <w:t xml:space="preserve">the owner of the dog that supposedly bit CJ </w:t>
      </w:r>
      <w:r w:rsidRPr="00DE2D5C" w:rsidR="00A53283">
        <w:rPr>
          <w:rFonts w:ascii="Times New Roman" w:hAnsi="Times New Roman" w:cs="Times New Roman"/>
          <w:color w:val="000000" w:themeColor="text1"/>
          <w:sz w:val="24"/>
          <w:szCs w:val="24"/>
        </w:rPr>
        <w:t xml:space="preserve">Nicholas. </w:t>
      </w:r>
    </w:p>
    <w:p w:rsidR="006B0040"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Witness </w:t>
      </w:r>
    </w:p>
    <w:p w:rsidR="006B0040"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The witness in law is defined as the individual who volunteers or is compelled to provide testimonial evidence in a court of law regarding a certain crime. The individual may have been there during the occurrence of the crime </w:t>
      </w:r>
      <w:r w:rsidRPr="00DE2D5C" w:rsidR="00C364D0">
        <w:rPr>
          <w:rFonts w:ascii="Times New Roman" w:hAnsi="Times New Roman" w:cs="Times New Roman"/>
          <w:color w:val="000000" w:themeColor="text1"/>
          <w:sz w:val="24"/>
          <w:szCs w:val="24"/>
        </w:rPr>
        <w:t>or may</w:t>
      </w:r>
      <w:r w:rsidRPr="00DE2D5C">
        <w:rPr>
          <w:rFonts w:ascii="Times New Roman" w:hAnsi="Times New Roman" w:cs="Times New Roman"/>
          <w:color w:val="000000" w:themeColor="text1"/>
          <w:sz w:val="24"/>
          <w:szCs w:val="24"/>
        </w:rPr>
        <w:t xml:space="preserve"> include an individual who claims to have evidence about the issue. </w:t>
      </w:r>
      <w:r w:rsidRPr="00DE2D5C" w:rsidR="00C364D0">
        <w:rPr>
          <w:rFonts w:ascii="Times New Roman" w:hAnsi="Times New Roman" w:cs="Times New Roman"/>
          <w:color w:val="000000" w:themeColor="text1"/>
          <w:sz w:val="24"/>
          <w:szCs w:val="24"/>
        </w:rPr>
        <w:t xml:space="preserve">In the movie, an example of a witness is Mr. Tarlow Who claims to have seen a man with a knife who was attacked by his dog named Oliver. </w:t>
      </w:r>
      <w:r w:rsidRPr="00DE2D5C" w:rsidR="009D7C5E">
        <w:rPr>
          <w:rFonts w:ascii="Times New Roman" w:hAnsi="Times New Roman" w:cs="Times New Roman"/>
          <w:color w:val="000000" w:themeColor="text1"/>
          <w:sz w:val="24"/>
          <w:szCs w:val="24"/>
        </w:rPr>
        <w:t>This is the</w:t>
      </w:r>
      <w:r w:rsidRPr="00DE2D5C" w:rsidR="00C364D0">
        <w:rPr>
          <w:rFonts w:ascii="Times New Roman" w:hAnsi="Times New Roman" w:cs="Times New Roman"/>
          <w:color w:val="000000" w:themeColor="text1"/>
          <w:sz w:val="24"/>
          <w:szCs w:val="24"/>
        </w:rPr>
        <w:t xml:space="preserve"> same type of attack which caused wounds on the defendant. 
</w:t>
      </w:r>
    </w:p>
    <w:p w:rsidR="007160B0"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The Jury </w:t>
      </w:r>
    </w:p>
    <w:p w:rsidR="007160B0"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The Jury in a criminal case includes a team of individuals who listen to the evidence provided by the prosecution team against the defendant during a legal proceeding. The jury decides, based on the evidence provided from the scene of the crime and the witness evidence, whether the defendant is guilty or not guilty. </w:t>
      </w:r>
      <w:r w:rsidRPr="00DE2D5C" w:rsidR="00A3746C">
        <w:rPr>
          <w:rFonts w:ascii="Times New Roman" w:hAnsi="Times New Roman" w:cs="Times New Roman"/>
          <w:color w:val="000000" w:themeColor="text1"/>
          <w:sz w:val="24"/>
          <w:szCs w:val="24"/>
        </w:rPr>
        <w:t xml:space="preserve">The jury in the team is led by </w:t>
      </w:r>
      <w:r w:rsidRPr="00DE2D5C" w:rsidR="004F5DDF">
        <w:rPr>
          <w:rFonts w:ascii="Times New Roman" w:hAnsi="Times New Roman" w:cs="Times New Roman"/>
          <w:color w:val="000000" w:themeColor="text1"/>
          <w:sz w:val="24"/>
          <w:szCs w:val="24"/>
        </w:rPr>
        <w:t>a judge who finds CJ Nicholas guilty of first-degree murder. 
</w:t>
      </w:r>
    </w:p>
    <w:p w:rsidR="004F5DDF"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Exhibit </w:t>
      </w:r>
    </w:p>
    <w:p w:rsidR="004F5DDF"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An exhi</w:t>
      </w:r>
      <w:r w:rsidRPr="00DE2D5C" w:rsidR="00DF433C">
        <w:rPr>
          <w:rFonts w:ascii="Times New Roman" w:hAnsi="Times New Roman" w:cs="Times New Roman"/>
          <w:color w:val="000000" w:themeColor="text1"/>
          <w:sz w:val="24"/>
          <w:szCs w:val="24"/>
        </w:rPr>
        <w:t>bit includes pieces of materials presented as either objects or documents during a legal proceeding. In the legal prosecution of CJ Nicholas, there are various exhibits provided as evidence of the defendants' involvement in the crime.  An example is a knife marked Exhibit C, the sneakers owned by the defendant marked exhibit D, and a ski mask found in the defendant's house marked Exhibit E. 
</w:t>
      </w:r>
    </w:p>
    <w:p w:rsidR="00DB706D"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Verdict </w:t>
      </w:r>
    </w:p>
    <w:p w:rsidR="00DB706D" w:rsidRPr="00DE2D5C" w:rsidP="00DE2D5C">
      <w:pPr>
        <w:tabs>
          <w:tab w:val="left" w:pos="1721"/>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The verdict is the final decision reached by the jury regarding whether the defendant is guilty or not guilty. The verdict is reported in court by the jury which mostly includes a judge. In the case of CJ Nicholas, the defendant is found guilty of first-degree murder and sentenced to death by lethal injection. 
</w:t>
      </w:r>
    </w:p>
    <w:p w:rsidR="00DF7F07" w:rsidRPr="00DE2D5C" w:rsidP="00DE2D5C">
      <w:pPr>
        <w:tabs>
          <w:tab w:val="left" w:pos="1721"/>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 xml:space="preserve">Mistrial </w:t>
      </w:r>
    </w:p>
    <w:p w:rsidR="00DF7F07" w:rsidRPr="00DE2D5C" w:rsidP="00DE2D5C">
      <w:pPr>
        <w:tabs>
          <w:tab w:val="left" w:pos="1721"/>
          <w:tab w:val="left" w:pos="4320"/>
        </w:tabs>
        <w:spacing w:line="480" w:lineRule="auto"/>
        <w:ind w:firstLine="720"/>
        <w:rPr>
          <w:rFonts w:ascii="Times New Roman" w:hAnsi="Times New Roman" w:cs="Times New Roman"/>
          <w:color w:val="000000" w:themeColor="text1"/>
          <w:sz w:val="24"/>
          <w:szCs w:val="24"/>
        </w:rPr>
      </w:pPr>
      <w:r w:rsidRPr="00DE2D5C">
        <w:rPr>
          <w:rFonts w:ascii="Times New Roman" w:hAnsi="Times New Roman" w:cs="Times New Roman"/>
          <w:color w:val="000000" w:themeColor="text1"/>
          <w:sz w:val="24"/>
          <w:szCs w:val="24"/>
        </w:rPr>
        <w:t xml:space="preserve"> A mistrial includes a legal proceeding which may not be completed successfully. A case can be considered a mist</w:t>
      </w:r>
      <w:r w:rsidRPr="00DE2D5C" w:rsidR="00793F57">
        <w:rPr>
          <w:rFonts w:ascii="Times New Roman" w:hAnsi="Times New Roman" w:cs="Times New Roman"/>
          <w:color w:val="000000" w:themeColor="text1"/>
          <w:sz w:val="24"/>
          <w:szCs w:val="24"/>
        </w:rPr>
        <w:t>rial when there is misconduct in the prosecution team</w:t>
      </w:r>
      <w:r w:rsidRPr="00DE2D5C" w:rsidR="00C77B3F">
        <w:rPr>
          <w:rFonts w:ascii="Times New Roman" w:hAnsi="Times New Roman" w:cs="Times New Roman"/>
          <w:color w:val="000000" w:themeColor="text1"/>
          <w:sz w:val="24"/>
          <w:szCs w:val="24"/>
        </w:rPr>
        <w:t xml:space="preserve"> (</w:t>
      </w:r>
      <w:r w:rsidRPr="00DE2D5C" w:rsidR="00C77B3F">
        <w:rPr>
          <w:rFonts w:ascii="Times New Roman" w:hAnsi="Times New Roman" w:cs="Times New Roman"/>
          <w:color w:val="000000" w:themeColor="text1"/>
          <w:sz w:val="24"/>
          <w:szCs w:val="24"/>
          <w:shd w:val="clear" w:color="auto" w:fill="FFFFFF"/>
        </w:rPr>
        <w:t>Fletcher, 2018)</w:t>
      </w:r>
      <w:r w:rsidRPr="00DE2D5C" w:rsidR="00793F57">
        <w:rPr>
          <w:rFonts w:ascii="Times New Roman" w:hAnsi="Times New Roman" w:cs="Times New Roman"/>
          <w:color w:val="000000" w:themeColor="text1"/>
          <w:sz w:val="24"/>
          <w:szCs w:val="24"/>
        </w:rPr>
        <w:t xml:space="preserve">. In the murder case against CJ Nicholas, the jury is forced to overturn its initial verdict and declare the defendant not guilty after various cases of misconduct are identified on the gathering of the DNA evidence presented in court. </w:t>
      </w:r>
    </w:p>
    <w:p w:rsidR="00DE2D5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C77B3F" w:rsidRPr="00DE2D5C" w:rsidP="00321F88">
      <w:pPr>
        <w:tabs>
          <w:tab w:val="left" w:pos="1721"/>
          <w:tab w:val="left" w:pos="4320"/>
        </w:tabs>
        <w:spacing w:line="480" w:lineRule="auto"/>
        <w:ind w:firstLine="720"/>
        <w:jc w:val="center"/>
        <w:rPr>
          <w:rFonts w:ascii="Times New Roman" w:hAnsi="Times New Roman" w:cs="Times New Roman"/>
          <w:b/>
          <w:color w:val="000000" w:themeColor="text1"/>
          <w:sz w:val="24"/>
          <w:szCs w:val="24"/>
        </w:rPr>
      </w:pPr>
      <w:r w:rsidRPr="00DE2D5C">
        <w:rPr>
          <w:rFonts w:ascii="Times New Roman" w:hAnsi="Times New Roman" w:cs="Times New Roman"/>
          <w:b/>
          <w:color w:val="000000" w:themeColor="text1"/>
          <w:sz w:val="24"/>
          <w:szCs w:val="24"/>
        </w:rPr>
        <w:t>References</w:t>
      </w:r>
    </w:p>
    <w:p w:rsidR="00C77B3F" w:rsidRPr="00DE2D5C" w:rsidP="00DE2D5C">
      <w:pPr>
        <w:tabs>
          <w:tab w:val="left" w:pos="1721"/>
          <w:tab w:val="left" w:pos="4320"/>
        </w:tabs>
        <w:spacing w:line="480" w:lineRule="auto"/>
        <w:ind w:firstLine="720"/>
        <w:rPr>
          <w:rFonts w:ascii="Times New Roman" w:hAnsi="Times New Roman" w:cs="Times New Roman"/>
          <w:b/>
          <w:color w:val="000000" w:themeColor="text1"/>
          <w:sz w:val="24"/>
          <w:szCs w:val="24"/>
        </w:rPr>
      </w:pPr>
      <w:r w:rsidRPr="00DE2D5C">
        <w:rPr>
          <w:rFonts w:ascii="Times New Roman" w:hAnsi="Times New Roman" w:cs="Times New Roman"/>
          <w:color w:val="000000" w:themeColor="text1"/>
          <w:sz w:val="24"/>
          <w:szCs w:val="24"/>
          <w:shd w:val="clear" w:color="auto" w:fill="FFFFFF"/>
        </w:rPr>
        <w:t>Fletcher, G. P. (2018). </w:t>
      </w:r>
      <w:r w:rsidRPr="00DE2D5C">
        <w:rPr>
          <w:rFonts w:ascii="Times New Roman" w:hAnsi="Times New Roman" w:cs="Times New Roman"/>
          <w:i/>
          <w:iCs/>
          <w:color w:val="000000" w:themeColor="text1"/>
          <w:sz w:val="24"/>
          <w:szCs w:val="24"/>
          <w:shd w:val="clear" w:color="auto" w:fill="FFFFFF"/>
        </w:rPr>
        <w:t>Basic concepts of criminal law</w:t>
      </w:r>
      <w:r w:rsidRPr="00DE2D5C">
        <w:rPr>
          <w:rFonts w:ascii="Times New Roman" w:hAnsi="Times New Roman" w:cs="Times New Roman"/>
          <w:color w:val="000000" w:themeColor="text1"/>
          <w:sz w:val="24"/>
          <w:szCs w:val="24"/>
          <w:shd w:val="clear" w:color="auto" w:fill="FFFFFF"/>
        </w:rPr>
        <w:t>. Oxford University Press.</w:t>
      </w:r>
    </w:p>
    <w:sectPr w:rsidSect="001848D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43313"/>
      <w:docPartObj>
        <w:docPartGallery w:val="Page Numbers (Top of Page)"/>
        <w:docPartUnique/>
      </w:docPartObj>
    </w:sdtPr>
    <w:sdtContent>
      <w:p w:rsidR="001848D1" w:rsidRPr="001848D1" w:rsidP="001848D1">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MOVIE REVIEW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tab/>
        </w:r>
        <w:r>
          <w:tab/>
        </w:r>
        <w:r>
          <w:tab/>
          <w:t xml:space="preserve">                     </w:t>
        </w:r>
        <w:r>
          <w:fldChar w:fldCharType="begin"/>
        </w:r>
        <w:r>
          <w:instrText xml:space="preserve"> PAGE   \* MERGEFORMAT </w:instrText>
        </w:r>
        <w:r>
          <w:fldChar w:fldCharType="separate"/>
        </w:r>
        <w:r>
          <w:rPr>
            <w:noProof/>
          </w:rPr>
          <w:t>2</w:t>
        </w:r>
        <w:r>
          <w:rPr>
            <w:noProof/>
          </w:rPr>
          <w:fldChar w:fldCharType="end"/>
        </w:r>
        <w:r>
          <w:t xml:space="preserve"> </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8D1" w:rsidRPr="001848D1" w:rsidP="001848D1">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MOVIE REVIEW</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F3793E"/>
    <w:rsid w:val="00090FCB"/>
    <w:rsid w:val="001848D1"/>
    <w:rsid w:val="001B03A0"/>
    <w:rsid w:val="002F3CA4"/>
    <w:rsid w:val="00321F88"/>
    <w:rsid w:val="003C7071"/>
    <w:rsid w:val="004425B2"/>
    <w:rsid w:val="004F5DDF"/>
    <w:rsid w:val="00514146"/>
    <w:rsid w:val="00664178"/>
    <w:rsid w:val="00686626"/>
    <w:rsid w:val="006B0040"/>
    <w:rsid w:val="007160B0"/>
    <w:rsid w:val="0076338A"/>
    <w:rsid w:val="00793F57"/>
    <w:rsid w:val="0085681E"/>
    <w:rsid w:val="00877348"/>
    <w:rsid w:val="009D7C5E"/>
    <w:rsid w:val="009E3AC4"/>
    <w:rsid w:val="009F0B41"/>
    <w:rsid w:val="00A35E11"/>
    <w:rsid w:val="00A3746C"/>
    <w:rsid w:val="00A53283"/>
    <w:rsid w:val="00AA66DC"/>
    <w:rsid w:val="00B82BA0"/>
    <w:rsid w:val="00B86D86"/>
    <w:rsid w:val="00BC4272"/>
    <w:rsid w:val="00BE5E7B"/>
    <w:rsid w:val="00BF1143"/>
    <w:rsid w:val="00C364D0"/>
    <w:rsid w:val="00C50DE9"/>
    <w:rsid w:val="00C77B3F"/>
    <w:rsid w:val="00D95B34"/>
    <w:rsid w:val="00DB706D"/>
    <w:rsid w:val="00DE2D5C"/>
    <w:rsid w:val="00DF433C"/>
    <w:rsid w:val="00DF7F07"/>
    <w:rsid w:val="00E06958"/>
    <w:rsid w:val="00E3728E"/>
    <w:rsid w:val="00F3793E"/>
    <w:rsid w:val="00F9740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1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73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7348"/>
  </w:style>
  <w:style w:type="paragraph" w:styleId="Footer">
    <w:name w:val="footer"/>
    <w:basedOn w:val="Normal"/>
    <w:link w:val="FooterChar"/>
    <w:uiPriority w:val="99"/>
    <w:semiHidden/>
    <w:unhideWhenUsed/>
    <w:rsid w:val="008773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773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6</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30</cp:revision>
  <dcterms:created xsi:type="dcterms:W3CDTF">2020-12-01T10:05:00Z</dcterms:created>
  <dcterms:modified xsi:type="dcterms:W3CDTF">2020-12-01T13:09:00Z</dcterms:modified>
</cp:coreProperties>
</file>